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553D4" w:rsidRDefault="000267C7">
      <w:pPr>
        <w:spacing w:line="240" w:lineRule="auto"/>
        <w:jc w:val="center"/>
        <w:rPr>
          <w:b/>
          <w:color w:val="000000"/>
          <w:sz w:val="28"/>
          <w:szCs w:val="28"/>
        </w:rPr>
      </w:pPr>
      <w:r>
        <w:rPr>
          <w:b/>
          <w:color w:val="000000"/>
          <w:sz w:val="28"/>
          <w:szCs w:val="28"/>
        </w:rPr>
        <w:t>Bracken County Public Library Board</w:t>
      </w:r>
    </w:p>
    <w:p w14:paraId="00000002" w14:textId="77777777" w:rsidR="007553D4" w:rsidRDefault="000267C7">
      <w:pPr>
        <w:spacing w:after="0" w:line="240" w:lineRule="auto"/>
        <w:jc w:val="center"/>
      </w:pPr>
      <w:r>
        <w:rPr>
          <w:color w:val="000000"/>
        </w:rPr>
        <w:t>Board of Trustees Meeting Minutes</w:t>
      </w:r>
    </w:p>
    <w:p w14:paraId="00000003" w14:textId="77777777" w:rsidR="007553D4" w:rsidRDefault="000267C7">
      <w:pPr>
        <w:spacing w:after="0" w:line="240" w:lineRule="auto"/>
        <w:jc w:val="center"/>
        <w:rPr>
          <w:color w:val="000000"/>
        </w:rPr>
      </w:pPr>
      <w:r>
        <w:t>November 1, 2021</w:t>
      </w:r>
    </w:p>
    <w:p w14:paraId="00000004" w14:textId="77777777" w:rsidR="007553D4" w:rsidRDefault="007553D4">
      <w:pPr>
        <w:spacing w:after="0" w:line="240" w:lineRule="auto"/>
        <w:jc w:val="center"/>
        <w:rPr>
          <w:color w:val="000000"/>
        </w:rPr>
      </w:pPr>
    </w:p>
    <w:p w14:paraId="00000005" w14:textId="77777777" w:rsidR="007553D4" w:rsidRDefault="000267C7">
      <w:pPr>
        <w:rPr>
          <w:color w:val="000000"/>
        </w:rPr>
      </w:pPr>
      <w:r>
        <w:t xml:space="preserve">The regular </w:t>
      </w:r>
      <w:r>
        <w:rPr>
          <w:color w:val="000000"/>
        </w:rPr>
        <w:t xml:space="preserve">meeting of the Bracken County Public Library Board was called to order at </w:t>
      </w:r>
      <w:r>
        <w:t>4:35</w:t>
      </w:r>
      <w:r>
        <w:rPr>
          <w:color w:val="000000"/>
        </w:rPr>
        <w:t xml:space="preserve"> p.m. on  </w:t>
      </w:r>
      <w:r>
        <w:t>November 1, 2021</w:t>
      </w:r>
      <w:r>
        <w:rPr>
          <w:color w:val="000000"/>
        </w:rPr>
        <w:t xml:space="preserve"> by President </w:t>
      </w:r>
      <w:r>
        <w:t>Sandra Wood</w:t>
      </w:r>
      <w:r>
        <w:rPr>
          <w:color w:val="000000"/>
        </w:rPr>
        <w:t xml:space="preserve">. </w:t>
      </w:r>
    </w:p>
    <w:p w14:paraId="00000006" w14:textId="77777777" w:rsidR="007553D4" w:rsidRDefault="000267C7">
      <w:pPr>
        <w:pStyle w:val="Heading2"/>
      </w:pPr>
      <w:r>
        <w:t>Roll Call - Present</w:t>
      </w:r>
    </w:p>
    <w:p w14:paraId="00000007" w14:textId="77777777" w:rsidR="007553D4" w:rsidRDefault="000267C7">
      <w:pPr>
        <w:spacing w:after="0"/>
        <w:rPr>
          <w:color w:val="000000"/>
        </w:rPr>
      </w:pPr>
      <w:r>
        <w:rPr>
          <w:color w:val="000000"/>
        </w:rPr>
        <w:t>Board members: Sandra Wood,</w:t>
      </w:r>
      <w:r>
        <w:t xml:space="preserve"> </w:t>
      </w:r>
      <w:r>
        <w:rPr>
          <w:color w:val="000000"/>
        </w:rPr>
        <w:t xml:space="preserve">Ava Grigson, </w:t>
      </w:r>
      <w:r>
        <w:t xml:space="preserve"> Anna Cummins and </w:t>
      </w:r>
      <w:r>
        <w:rPr>
          <w:color w:val="000000"/>
        </w:rPr>
        <w:t>Brenda Cooper. Library Director: Christian Shroll</w:t>
      </w:r>
      <w:r>
        <w:t xml:space="preserve"> and</w:t>
      </w:r>
      <w:r>
        <w:rPr>
          <w:color w:val="000000"/>
        </w:rPr>
        <w:t xml:space="preserve"> Library Attorney: Cynthia Thomp</w:t>
      </w:r>
      <w:r>
        <w:t xml:space="preserve">son. In accordance with KRS attendance regulations Aaron Linville is no longer able to be identified as a member due to lack of attendance.  </w:t>
      </w:r>
    </w:p>
    <w:p w14:paraId="00000008" w14:textId="77777777" w:rsidR="007553D4" w:rsidRDefault="007553D4">
      <w:pPr>
        <w:spacing w:after="0"/>
        <w:rPr>
          <w:color w:val="000000"/>
        </w:rPr>
      </w:pPr>
    </w:p>
    <w:p w14:paraId="00000009" w14:textId="77777777" w:rsidR="007553D4" w:rsidRDefault="000267C7">
      <w:r>
        <w:rPr>
          <w:b/>
        </w:rPr>
        <w:t xml:space="preserve">Public Comment - </w:t>
      </w:r>
      <w:r>
        <w:t>no public comment.</w:t>
      </w:r>
    </w:p>
    <w:p w14:paraId="0000000A" w14:textId="77777777" w:rsidR="007553D4" w:rsidRDefault="000267C7">
      <w:r>
        <w:rPr>
          <w:b/>
          <w:color w:val="000000"/>
        </w:rPr>
        <w:t xml:space="preserve">Minutes: </w:t>
      </w:r>
      <w:r>
        <w:rPr>
          <w:color w:val="000000"/>
        </w:rPr>
        <w:t xml:space="preserve">The board reviewed the minutes of the </w:t>
      </w:r>
      <w:r>
        <w:t>October 4, 2021 board meeting.  Motion by Brenda to app</w:t>
      </w:r>
      <w:r>
        <w:rPr>
          <w:color w:val="000000"/>
        </w:rPr>
        <w:t xml:space="preserve">rove the minutes </w:t>
      </w:r>
      <w:r>
        <w:t>as written.</w:t>
      </w:r>
      <w:r>
        <w:rPr>
          <w:color w:val="000000"/>
        </w:rPr>
        <w:t xml:space="preserve">  Second by</w:t>
      </w:r>
      <w:r>
        <w:t xml:space="preserve"> Ava</w:t>
      </w:r>
      <w:r>
        <w:rPr>
          <w:color w:val="000000"/>
        </w:rPr>
        <w:t xml:space="preserve"> and all approved</w:t>
      </w:r>
      <w:r>
        <w:t>.</w:t>
      </w:r>
    </w:p>
    <w:p w14:paraId="0000000B" w14:textId="77777777" w:rsidR="007553D4" w:rsidRDefault="000267C7">
      <w:r>
        <w:rPr>
          <w:b/>
          <w:color w:val="000000"/>
        </w:rPr>
        <w:t xml:space="preserve">Treasurer’s Report: </w:t>
      </w:r>
      <w:r>
        <w:rPr>
          <w:color w:val="000000"/>
        </w:rPr>
        <w:t xml:space="preserve"> </w:t>
      </w:r>
      <w:r>
        <w:t xml:space="preserve">Motion made by Ava </w:t>
      </w:r>
      <w:r>
        <w:rPr>
          <w:color w:val="000000"/>
        </w:rPr>
        <w:t xml:space="preserve">to approve the Treasurer’s report as written and filed for audit.  Second by </w:t>
      </w:r>
      <w:r>
        <w:t xml:space="preserve">Anna </w:t>
      </w:r>
      <w:r>
        <w:rPr>
          <w:color w:val="000000"/>
        </w:rPr>
        <w:t>and all approved.</w:t>
      </w:r>
    </w:p>
    <w:p w14:paraId="0000000C" w14:textId="77777777" w:rsidR="007553D4" w:rsidRDefault="000267C7">
      <w:pPr>
        <w:rPr>
          <w:b/>
          <w:sz w:val="48"/>
          <w:szCs w:val="48"/>
        </w:rPr>
      </w:pPr>
      <w:r>
        <w:rPr>
          <w:b/>
          <w:color w:val="000000"/>
          <w:sz w:val="48"/>
          <w:szCs w:val="48"/>
        </w:rPr>
        <w:t>Business</w:t>
      </w:r>
    </w:p>
    <w:p w14:paraId="0000000D" w14:textId="77777777" w:rsidR="007553D4" w:rsidRDefault="000267C7">
      <w:pPr>
        <w:rPr>
          <w:b/>
          <w:sz w:val="26"/>
          <w:szCs w:val="26"/>
        </w:rPr>
      </w:pPr>
      <w:r>
        <w:rPr>
          <w:b/>
          <w:sz w:val="36"/>
          <w:szCs w:val="36"/>
        </w:rPr>
        <w:t xml:space="preserve">   </w:t>
      </w:r>
      <w:r>
        <w:rPr>
          <w:b/>
          <w:color w:val="000000"/>
          <w:sz w:val="28"/>
          <w:szCs w:val="28"/>
        </w:rPr>
        <w:t xml:space="preserve"> </w:t>
      </w:r>
      <w:r>
        <w:rPr>
          <w:b/>
          <w:color w:val="000000"/>
          <w:sz w:val="30"/>
          <w:szCs w:val="30"/>
          <w:u w:val="single"/>
        </w:rPr>
        <w:t>Policy Review</w:t>
      </w:r>
    </w:p>
    <w:p w14:paraId="0000000E" w14:textId="77777777" w:rsidR="007553D4" w:rsidRDefault="000267C7">
      <w:pPr>
        <w:rPr>
          <w:b/>
        </w:rPr>
      </w:pPr>
      <w:r>
        <w:rPr>
          <w:b/>
          <w:sz w:val="26"/>
          <w:szCs w:val="26"/>
        </w:rPr>
        <w:t xml:space="preserve">        </w:t>
      </w:r>
      <w:r>
        <w:rPr>
          <w:b/>
        </w:rPr>
        <w:t>Material Selection Policy</w:t>
      </w:r>
      <w:r>
        <w:rPr>
          <w:b/>
          <w:sz w:val="26"/>
          <w:szCs w:val="26"/>
        </w:rPr>
        <w:t xml:space="preserve"> -   </w:t>
      </w:r>
      <w:r>
        <w:t>Motion by Anna to re-approve the Material Selection policy Second by Brenda and all approved</w:t>
      </w:r>
      <w:r>
        <w:rPr>
          <w:b/>
        </w:rPr>
        <w:t xml:space="preserve">. </w:t>
      </w:r>
    </w:p>
    <w:p w14:paraId="0000000F" w14:textId="77777777" w:rsidR="007553D4" w:rsidRDefault="000267C7">
      <w:r>
        <w:rPr>
          <w:b/>
        </w:rPr>
        <w:t xml:space="preserve">         Fixed Asset Policy - </w:t>
      </w:r>
      <w:r>
        <w:t xml:space="preserve"> Motion by Ava to re-approve the Fixed Asset policy.  Second by Brenda and all approved.</w:t>
      </w:r>
    </w:p>
    <w:p w14:paraId="00000010" w14:textId="77777777" w:rsidR="007553D4" w:rsidRDefault="000267C7">
      <w:r>
        <w:rPr>
          <w:b/>
        </w:rPr>
        <w:t xml:space="preserve">         Investment Policy - </w:t>
      </w:r>
      <w:r>
        <w:t xml:space="preserve"> Motion by Anna to re-approve the Investment policy.  Second by Brenda and all approved.  </w:t>
      </w:r>
      <w:r>
        <w:rPr>
          <w:b/>
        </w:rPr>
        <w:t xml:space="preserve">                                          </w:t>
      </w:r>
    </w:p>
    <w:p w14:paraId="00000011" w14:textId="77777777" w:rsidR="007553D4" w:rsidRDefault="000267C7">
      <w:r>
        <w:rPr>
          <w:color w:val="000000"/>
          <w:sz w:val="30"/>
          <w:szCs w:val="30"/>
        </w:rPr>
        <w:t xml:space="preserve"> </w:t>
      </w:r>
      <w:r>
        <w:rPr>
          <w:b/>
          <w:color w:val="000000"/>
          <w:sz w:val="32"/>
          <w:szCs w:val="32"/>
          <w:u w:val="single"/>
        </w:rPr>
        <w:t>Old Busin</w:t>
      </w:r>
      <w:r>
        <w:rPr>
          <w:b/>
          <w:sz w:val="32"/>
          <w:szCs w:val="32"/>
          <w:u w:val="single"/>
        </w:rPr>
        <w:t>ess</w:t>
      </w:r>
    </w:p>
    <w:p w14:paraId="00000012" w14:textId="17A742F1" w:rsidR="007553D4" w:rsidRDefault="000267C7">
      <w:r>
        <w:t xml:space="preserve">     </w:t>
      </w:r>
      <w:r>
        <w:rPr>
          <w:b/>
          <w:sz w:val="28"/>
          <w:szCs w:val="28"/>
          <w:u w:val="single"/>
        </w:rPr>
        <w:t xml:space="preserve">Audit - </w:t>
      </w:r>
      <w:r>
        <w:t xml:space="preserve">  The audit is complete.  There were only two small noncompliance issues that are being resolved.  There was one small deficiency concerning the reconciliation of cash accounts but this too is being resolved.  Motion by Brenda to accept the audit from </w:t>
      </w:r>
      <w:proofErr w:type="spellStart"/>
      <w:r>
        <w:t>Bramel</w:t>
      </w:r>
      <w:proofErr w:type="spellEnd"/>
      <w:r>
        <w:t xml:space="preserve"> &amp; Ackley for the fiscal year 2020 audit.  Second by Ava and all approved.  </w:t>
      </w:r>
    </w:p>
    <w:p w14:paraId="00000013" w14:textId="77777777" w:rsidR="007553D4" w:rsidRDefault="000267C7">
      <w:r>
        <w:t xml:space="preserve"> </w:t>
      </w:r>
    </w:p>
    <w:p w14:paraId="00000014" w14:textId="77777777" w:rsidR="007553D4" w:rsidRDefault="007553D4"/>
    <w:p w14:paraId="00000015" w14:textId="77777777" w:rsidR="007553D4" w:rsidRDefault="007553D4"/>
    <w:p w14:paraId="00000016" w14:textId="77777777" w:rsidR="007553D4" w:rsidRDefault="007553D4"/>
    <w:p w14:paraId="00000017" w14:textId="77777777" w:rsidR="007553D4" w:rsidRDefault="000267C7">
      <w:pPr>
        <w:rPr>
          <w:sz w:val="28"/>
          <w:szCs w:val="28"/>
        </w:rPr>
      </w:pPr>
      <w:r>
        <w:t xml:space="preserve">   </w:t>
      </w:r>
      <w:r>
        <w:rPr>
          <w:b/>
          <w:sz w:val="28"/>
          <w:szCs w:val="28"/>
          <w:u w:val="single"/>
        </w:rPr>
        <w:t>Updates to the Library</w:t>
      </w:r>
    </w:p>
    <w:p w14:paraId="00000018" w14:textId="1AC3EC28" w:rsidR="007553D4" w:rsidRDefault="000267C7">
      <w:pPr>
        <w:numPr>
          <w:ilvl w:val="0"/>
          <w:numId w:val="2"/>
        </w:numPr>
        <w:spacing w:after="0"/>
      </w:pPr>
      <w:r>
        <w:rPr>
          <w:sz w:val="26"/>
          <w:szCs w:val="26"/>
        </w:rPr>
        <w:t xml:space="preserve">Computer tables &amp; media shelves -  </w:t>
      </w:r>
      <w:r w:rsidR="00427F38">
        <w:rPr>
          <w:sz w:val="26"/>
          <w:szCs w:val="26"/>
        </w:rPr>
        <w:t>Instal</w:t>
      </w:r>
      <w:r w:rsidR="009B393C">
        <w:rPr>
          <w:sz w:val="26"/>
          <w:szCs w:val="26"/>
        </w:rPr>
        <w:t>l</w:t>
      </w:r>
      <w:r w:rsidR="00427F38">
        <w:rPr>
          <w:sz w:val="26"/>
          <w:szCs w:val="26"/>
        </w:rPr>
        <w:t xml:space="preserve"> to be some time in mid to late December.</w:t>
      </w:r>
    </w:p>
    <w:p w14:paraId="00000019" w14:textId="266CDB28" w:rsidR="007553D4" w:rsidRDefault="000267C7">
      <w:pPr>
        <w:numPr>
          <w:ilvl w:val="0"/>
          <w:numId w:val="2"/>
        </w:numPr>
      </w:pPr>
      <w:r>
        <w:t xml:space="preserve">Children’s Wing - </w:t>
      </w:r>
      <w:r w:rsidR="00427F38">
        <w:rPr>
          <w:sz w:val="26"/>
          <w:szCs w:val="26"/>
        </w:rPr>
        <w:t xml:space="preserve">the staff had to revisit the fabric choice due to rejection from the company.  A fabric has been chosen that is agreeable to all.  Flooring bids have been submitted and Christian has asked one of the contractors to do a site visit to make sure the bid they submitted is still accurate with the work needed. </w:t>
      </w:r>
      <w:r>
        <w:t>Nathan</w:t>
      </w:r>
      <w:r w:rsidR="00427F38">
        <w:t xml:space="preserve"> Cooper</w:t>
      </w:r>
      <w:r>
        <w:t xml:space="preserve"> will do the small wiring to be done for the update after the first of the year.  </w:t>
      </w:r>
    </w:p>
    <w:p w14:paraId="0000001A" w14:textId="77777777" w:rsidR="007553D4" w:rsidRDefault="000267C7">
      <w:pPr>
        <w:rPr>
          <w:b/>
          <w:sz w:val="28"/>
          <w:szCs w:val="28"/>
          <w:u w:val="single"/>
        </w:rPr>
      </w:pPr>
      <w:r>
        <w:t xml:space="preserve">  </w:t>
      </w:r>
      <w:r>
        <w:rPr>
          <w:sz w:val="28"/>
          <w:szCs w:val="28"/>
        </w:rPr>
        <w:t xml:space="preserve">   </w:t>
      </w:r>
      <w:r>
        <w:rPr>
          <w:b/>
          <w:sz w:val="28"/>
          <w:szCs w:val="28"/>
          <w:u w:val="single"/>
        </w:rPr>
        <w:t>New Board Members</w:t>
      </w:r>
    </w:p>
    <w:p w14:paraId="0000001B" w14:textId="7A481D7F" w:rsidR="007553D4" w:rsidRDefault="000267C7">
      <w:r>
        <w:t xml:space="preserve">  Kathy Dorn and Alex </w:t>
      </w:r>
      <w:proofErr w:type="spellStart"/>
      <w:r>
        <w:t>Hyrcza</w:t>
      </w:r>
      <w:proofErr w:type="spellEnd"/>
      <w:r>
        <w:t xml:space="preserve"> are the two names we will submit to the fiscal court for new board members</w:t>
      </w:r>
      <w:r w:rsidR="00427F38">
        <w:t xml:space="preserve"> to replace Aaron Linville</w:t>
      </w:r>
      <w:r>
        <w:t xml:space="preserve">.  </w:t>
      </w:r>
      <w:r w:rsidR="00427F38">
        <w:t>A</w:t>
      </w:r>
      <w:r>
        <w:t>nna Cummins name will be submitted for 2</w:t>
      </w:r>
      <w:r w:rsidRPr="000267C7">
        <w:rPr>
          <w:vertAlign w:val="superscript"/>
        </w:rPr>
        <w:t>nd</w:t>
      </w:r>
      <w:r>
        <w:t xml:space="preserve"> term, and Robin Fultz will be submitted as an alternate.  Motion by Brenda to submit the names of Kathy Dorn, Alex </w:t>
      </w:r>
      <w:proofErr w:type="spellStart"/>
      <w:r>
        <w:t>Hyrcza</w:t>
      </w:r>
      <w:proofErr w:type="spellEnd"/>
      <w:r>
        <w:t xml:space="preserve">, Anna Cummins and Robin Fultz for new board member for the Bracken County Public Library board.  Second by Anna and all approved. </w:t>
      </w:r>
    </w:p>
    <w:p w14:paraId="0000001C" w14:textId="77777777" w:rsidR="007553D4" w:rsidRDefault="000267C7">
      <w:pPr>
        <w:rPr>
          <w:sz w:val="22"/>
          <w:szCs w:val="22"/>
        </w:rPr>
      </w:pPr>
      <w:r>
        <w:t xml:space="preserve">  </w:t>
      </w:r>
      <w:r>
        <w:rPr>
          <w:b/>
          <w:sz w:val="28"/>
          <w:szCs w:val="28"/>
          <w:u w:val="single"/>
        </w:rPr>
        <w:t xml:space="preserve">Social Security </w:t>
      </w:r>
    </w:p>
    <w:p w14:paraId="0000001D" w14:textId="4FC3692B" w:rsidR="007553D4" w:rsidRDefault="000267C7">
      <w:r>
        <w:rPr>
          <w:sz w:val="22"/>
          <w:szCs w:val="22"/>
        </w:rPr>
        <w:t xml:space="preserve">    After more investigation on the Social Security issues Christian stated that the extra cost would not be as much as previous thought, and restated the extra, in no way, would be a burden on the library budget.  The library has been remitting the Medicare portion of the payment, just not the Social Security portion.  </w:t>
      </w:r>
    </w:p>
    <w:p w14:paraId="0000001E" w14:textId="77777777" w:rsidR="007553D4" w:rsidRDefault="000267C7">
      <w:pPr>
        <w:spacing w:after="0"/>
        <w:rPr>
          <w:b/>
          <w:sz w:val="32"/>
          <w:szCs w:val="32"/>
          <w:u w:val="single"/>
        </w:rPr>
      </w:pPr>
      <w:r>
        <w:rPr>
          <w:b/>
          <w:color w:val="000000"/>
          <w:sz w:val="32"/>
          <w:szCs w:val="32"/>
          <w:u w:val="single"/>
        </w:rPr>
        <w:t>New Busi</w:t>
      </w:r>
      <w:r>
        <w:rPr>
          <w:b/>
          <w:sz w:val="32"/>
          <w:szCs w:val="32"/>
          <w:u w:val="single"/>
        </w:rPr>
        <w:t>ness</w:t>
      </w:r>
    </w:p>
    <w:p w14:paraId="0000001F" w14:textId="77777777" w:rsidR="007553D4" w:rsidRDefault="000267C7">
      <w:pPr>
        <w:numPr>
          <w:ilvl w:val="0"/>
          <w:numId w:val="3"/>
        </w:numPr>
        <w:spacing w:after="0"/>
        <w:rPr>
          <w:b/>
          <w:sz w:val="28"/>
          <w:szCs w:val="28"/>
        </w:rPr>
      </w:pPr>
      <w:r>
        <w:rPr>
          <w:b/>
          <w:sz w:val="26"/>
          <w:szCs w:val="26"/>
        </w:rPr>
        <w:t xml:space="preserve">Part-time Worker - </w:t>
      </w:r>
      <w:r>
        <w:t xml:space="preserve">The library is advertising for a part-time employee to work 16 to 20 hours a week.  </w:t>
      </w:r>
    </w:p>
    <w:p w14:paraId="00000020" w14:textId="77777777" w:rsidR="007553D4" w:rsidRDefault="000267C7">
      <w:pPr>
        <w:spacing w:after="0"/>
        <w:rPr>
          <w:b/>
          <w:sz w:val="26"/>
          <w:szCs w:val="26"/>
        </w:rPr>
      </w:pPr>
      <w:r>
        <w:t xml:space="preserve">  </w:t>
      </w:r>
    </w:p>
    <w:p w14:paraId="00000021" w14:textId="77777777" w:rsidR="007553D4" w:rsidRDefault="000267C7">
      <w:pPr>
        <w:spacing w:after="0"/>
        <w:rPr>
          <w:b/>
          <w:color w:val="000000"/>
          <w:sz w:val="28"/>
          <w:szCs w:val="28"/>
          <w:u w:val="single"/>
        </w:rPr>
      </w:pPr>
      <w:r>
        <w:rPr>
          <w:b/>
          <w:color w:val="000000"/>
          <w:sz w:val="28"/>
          <w:szCs w:val="28"/>
          <w:u w:val="single"/>
        </w:rPr>
        <w:t>Director’s Report</w:t>
      </w:r>
      <w:r>
        <w:rPr>
          <w:b/>
          <w:color w:val="000000"/>
          <w:sz w:val="28"/>
          <w:szCs w:val="28"/>
        </w:rPr>
        <w:t xml:space="preserve"> </w:t>
      </w:r>
    </w:p>
    <w:p w14:paraId="00000022" w14:textId="1D88302F" w:rsidR="007553D4" w:rsidRDefault="000267C7">
      <w:pPr>
        <w:tabs>
          <w:tab w:val="left" w:pos="1170"/>
        </w:tabs>
        <w:spacing w:after="0"/>
        <w:ind w:left="720"/>
      </w:pPr>
      <w:r>
        <w:t xml:space="preserve">A grant in the amount of $2,000 has been awarded to the library for continuing education.  The board appreciates Christian’s hard work and efforts toward improving the library.    </w:t>
      </w:r>
    </w:p>
    <w:p w14:paraId="00000023" w14:textId="77777777" w:rsidR="007553D4" w:rsidRDefault="000267C7">
      <w:pPr>
        <w:tabs>
          <w:tab w:val="left" w:pos="1170"/>
        </w:tabs>
        <w:spacing w:after="0"/>
        <w:rPr>
          <w:b/>
          <w:sz w:val="28"/>
          <w:szCs w:val="28"/>
          <w:u w:val="single"/>
        </w:rPr>
      </w:pPr>
      <w:r>
        <w:rPr>
          <w:b/>
          <w:sz w:val="28"/>
          <w:szCs w:val="28"/>
          <w:u w:val="single"/>
        </w:rPr>
        <w:t xml:space="preserve">Regional Consultant </w:t>
      </w:r>
    </w:p>
    <w:p w14:paraId="00000024" w14:textId="77777777" w:rsidR="007553D4" w:rsidRDefault="000267C7">
      <w:pPr>
        <w:numPr>
          <w:ilvl w:val="0"/>
          <w:numId w:val="1"/>
        </w:numPr>
        <w:tabs>
          <w:tab w:val="left" w:pos="1170"/>
        </w:tabs>
        <w:spacing w:after="0"/>
      </w:pPr>
      <w:r>
        <w:t xml:space="preserve">No regional consultant report.  </w:t>
      </w:r>
    </w:p>
    <w:p w14:paraId="00000025" w14:textId="77777777" w:rsidR="007553D4" w:rsidRDefault="007553D4">
      <w:pPr>
        <w:tabs>
          <w:tab w:val="left" w:pos="1170"/>
        </w:tabs>
        <w:spacing w:after="0"/>
        <w:ind w:left="720"/>
      </w:pPr>
    </w:p>
    <w:p w14:paraId="00000026" w14:textId="77777777" w:rsidR="007553D4" w:rsidRDefault="000267C7">
      <w:pPr>
        <w:tabs>
          <w:tab w:val="left" w:pos="1170"/>
        </w:tabs>
        <w:spacing w:after="0"/>
        <w:rPr>
          <w:b/>
          <w:color w:val="000000"/>
          <w:sz w:val="28"/>
          <w:szCs w:val="28"/>
          <w:u w:val="single"/>
        </w:rPr>
      </w:pPr>
      <w:r>
        <w:t xml:space="preserve">  </w:t>
      </w:r>
      <w:r>
        <w:rPr>
          <w:b/>
          <w:color w:val="000000"/>
          <w:sz w:val="28"/>
          <w:szCs w:val="28"/>
          <w:u w:val="single"/>
        </w:rPr>
        <w:t>Adjournment</w:t>
      </w:r>
    </w:p>
    <w:p w14:paraId="00000028" w14:textId="69477233" w:rsidR="007553D4" w:rsidRPr="009B393C" w:rsidRDefault="000267C7">
      <w:pPr>
        <w:rPr>
          <w:color w:val="000000"/>
        </w:rPr>
      </w:pPr>
      <w:bookmarkStart w:id="0" w:name="_30j0zll" w:colFirst="0" w:colLast="0"/>
      <w:bookmarkEnd w:id="0"/>
      <w:r>
        <w:rPr>
          <w:color w:val="000000"/>
        </w:rPr>
        <w:t xml:space="preserve">Having no other business </w:t>
      </w:r>
      <w:r>
        <w:t>Brenda</w:t>
      </w:r>
      <w:r>
        <w:rPr>
          <w:color w:val="000000"/>
        </w:rPr>
        <w:t xml:space="preserve"> made a motion to adjourn at</w:t>
      </w:r>
      <w:r>
        <w:t xml:space="preserve"> 5:57 </w:t>
      </w:r>
      <w:r>
        <w:rPr>
          <w:color w:val="000000"/>
        </w:rPr>
        <w:t xml:space="preserve">p.m.  Second by </w:t>
      </w:r>
      <w:r>
        <w:t>Anna</w:t>
      </w:r>
      <w:r>
        <w:rPr>
          <w:color w:val="000000"/>
        </w:rPr>
        <w:t xml:space="preserve"> and all approved. </w:t>
      </w:r>
      <w:bookmarkStart w:id="1" w:name="_ybqzu162zms" w:colFirst="0" w:colLast="0"/>
      <w:bookmarkEnd w:id="1"/>
    </w:p>
    <w:p w14:paraId="00000029" w14:textId="77777777" w:rsidR="007553D4" w:rsidRDefault="000267C7">
      <w:pPr>
        <w:rPr>
          <w:color w:val="000000"/>
        </w:rPr>
      </w:pPr>
      <w:r>
        <w:rPr>
          <w:color w:val="000000"/>
        </w:rPr>
        <w:t>Respectfully submitted,</w:t>
      </w:r>
    </w:p>
    <w:p w14:paraId="0000002A" w14:textId="77777777" w:rsidR="007553D4" w:rsidRDefault="000267C7">
      <w:pPr>
        <w:rPr>
          <w:color w:val="000000"/>
        </w:rPr>
      </w:pPr>
      <w:r>
        <w:rPr>
          <w:color w:val="000000"/>
        </w:rPr>
        <w:t>_____________________________                                     ________________________________</w:t>
      </w:r>
    </w:p>
    <w:p w14:paraId="0000002B" w14:textId="77777777" w:rsidR="007553D4" w:rsidRDefault="000267C7">
      <w:pPr>
        <w:rPr>
          <w:color w:val="000000"/>
        </w:rPr>
      </w:pPr>
      <w:r>
        <w:t xml:space="preserve">         </w:t>
      </w:r>
      <w:r>
        <w:rPr>
          <w:color w:val="000000"/>
        </w:rPr>
        <w:t>Secretary, Anna Cummins</w:t>
      </w:r>
      <w:r>
        <w:t xml:space="preserve">                                                           </w:t>
      </w:r>
      <w:r>
        <w:rPr>
          <w:color w:val="000000"/>
        </w:rPr>
        <w:t xml:space="preserve"> </w:t>
      </w:r>
      <w:r>
        <w:t>President, Sandra Wood</w:t>
      </w:r>
    </w:p>
    <w:p w14:paraId="0000002C" w14:textId="77777777" w:rsidR="007553D4" w:rsidRDefault="007553D4">
      <w:pPr>
        <w:rPr>
          <w:color w:val="000000"/>
        </w:rPr>
      </w:pPr>
    </w:p>
    <w:sectPr w:rsidR="007553D4">
      <w:pgSz w:w="12240" w:h="15840"/>
      <w:pgMar w:top="720"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346A"/>
    <w:multiLevelType w:val="multilevel"/>
    <w:tmpl w:val="EB6E9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1412AE"/>
    <w:multiLevelType w:val="multilevel"/>
    <w:tmpl w:val="9F02B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EA7227"/>
    <w:multiLevelType w:val="multilevel"/>
    <w:tmpl w:val="284A2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D4"/>
    <w:rsid w:val="000267C7"/>
    <w:rsid w:val="00117E91"/>
    <w:rsid w:val="00427F38"/>
    <w:rsid w:val="007553D4"/>
    <w:rsid w:val="009B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F5BF0"/>
  <w15:docId w15:val="{96CF4445-BCF4-544E-9469-FA6DA6E2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tabs>
          <w:tab w:val="left" w:pos="2448"/>
        </w:tabs>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after="360"/>
      <w:jc w:val="center"/>
      <w:outlineLvl w:val="0"/>
    </w:pPr>
    <w:rPr>
      <w:color w:val="000000"/>
      <w:sz w:val="26"/>
      <w:szCs w:val="26"/>
    </w:rPr>
  </w:style>
  <w:style w:type="paragraph" w:styleId="Heading2">
    <w:name w:val="heading 2"/>
    <w:basedOn w:val="Normal"/>
    <w:next w:val="Normal"/>
    <w:uiPriority w:val="9"/>
    <w:unhideWhenUsed/>
    <w:qFormat/>
    <w:pPr>
      <w:pBdr>
        <w:top w:val="nil"/>
        <w:left w:val="nil"/>
        <w:bottom w:val="nil"/>
        <w:right w:val="nil"/>
        <w:between w:val="nil"/>
      </w:pBdr>
      <w:spacing w:after="0"/>
      <w:outlineLvl w:val="1"/>
    </w:pPr>
    <w:rPr>
      <w:b/>
      <w:color w:val="000000"/>
    </w:rPr>
  </w:style>
  <w:style w:type="paragraph" w:styleId="Heading3">
    <w:name w:val="heading 3"/>
    <w:basedOn w:val="Normal"/>
    <w:next w:val="Normal"/>
    <w:uiPriority w:val="9"/>
    <w:semiHidden/>
    <w:unhideWhenUsed/>
    <w:qFormat/>
    <w:pPr>
      <w:keepNext/>
      <w:pBdr>
        <w:top w:val="nil"/>
        <w:left w:val="nil"/>
        <w:bottom w:val="nil"/>
        <w:right w:val="nil"/>
        <w:between w:val="nil"/>
      </w:pBdr>
      <w:outlineLvl w:val="2"/>
    </w:pPr>
    <w:rPr>
      <w:b/>
      <w:color w:val="000000"/>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Bracken County Public Library</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Shroll</cp:lastModifiedBy>
  <cp:revision>4</cp:revision>
  <cp:lastPrinted>2021-11-24T15:14:00Z</cp:lastPrinted>
  <dcterms:created xsi:type="dcterms:W3CDTF">2021-11-23T18:26:00Z</dcterms:created>
  <dcterms:modified xsi:type="dcterms:W3CDTF">2021-11-24T15:15:00Z</dcterms:modified>
</cp:coreProperties>
</file>