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77777777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>
        <w:rPr>
          <w:rFonts w:ascii="Arial"/>
          <w:b/>
          <w:color w:val="232326"/>
          <w:spacing w:val="-2"/>
          <w:sz w:val="21"/>
        </w:rPr>
        <w:t>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39700E52" w:rsidR="00EC3077" w:rsidRDefault="009D3F11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March</w:t>
      </w:r>
      <w:r w:rsidR="00CD453D">
        <w:rPr>
          <w:rFonts w:ascii="Arial"/>
          <w:color w:val="08080A"/>
          <w:w w:val="105"/>
          <w:sz w:val="21"/>
        </w:rPr>
        <w:t xml:space="preserve"> 12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9B3D92">
        <w:rPr>
          <w:rFonts w:ascii="Arial"/>
          <w:color w:val="08080A"/>
          <w:w w:val="105"/>
          <w:sz w:val="21"/>
        </w:rPr>
        <w:t>8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200776DA" w14:textId="77777777" w:rsidR="009D3F11" w:rsidRDefault="009D3F11" w:rsidP="009D3F11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596753AC" w14:textId="42DFF935" w:rsidR="009D3F11" w:rsidRPr="009D3F11" w:rsidRDefault="009D3F11" w:rsidP="009D3F11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 w:rsidRPr="009D3F11">
        <w:rPr>
          <w:rFonts w:ascii="Arial"/>
          <w:color w:val="08080A"/>
          <w:sz w:val="21"/>
        </w:rPr>
        <w:t>Ethics Policy</w:t>
      </w:r>
    </w:p>
    <w:p w14:paraId="70D13950" w14:textId="77777777" w:rsidR="00104CC8" w:rsidRPr="00610656" w:rsidRDefault="00104CC8" w:rsidP="00104CC8">
      <w:pPr>
        <w:numPr>
          <w:ilvl w:val="1"/>
          <w:numId w:val="1"/>
        </w:numPr>
        <w:tabs>
          <w:tab w:val="left" w:pos="1959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3AA2FD28" w14:textId="7485CA6E" w:rsidR="009D3F11" w:rsidRPr="009D3F11" w:rsidRDefault="009D3F11" w:rsidP="009D3F11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Construction Update</w:t>
      </w:r>
    </w:p>
    <w:p w14:paraId="49F97CC2" w14:textId="77777777" w:rsidR="008F5F6E" w:rsidRPr="00004CFC" w:rsidRDefault="008F5F6E" w:rsidP="00610656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12E5E50C" w14:textId="51FA2FEC" w:rsidR="005B19AC" w:rsidRDefault="00E1391F" w:rsidP="005B19AC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Audit </w:t>
      </w:r>
      <w:r w:rsidR="009D3F11">
        <w:rPr>
          <w:rFonts w:ascii="Arial" w:eastAsia="Arial" w:hAnsi="Arial" w:cs="Arial"/>
          <w:sz w:val="21"/>
          <w:szCs w:val="21"/>
        </w:rPr>
        <w:t>Bids</w:t>
      </w:r>
    </w:p>
    <w:p w14:paraId="4CB835F1" w14:textId="46401128" w:rsidR="009D3F11" w:rsidRDefault="009D3F11" w:rsidP="005B19AC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Renewing services –Lawn, Cintas, </w:t>
      </w:r>
      <w:proofErr w:type="spellStart"/>
      <w:r>
        <w:rPr>
          <w:rFonts w:ascii="Arial" w:eastAsia="Arial" w:hAnsi="Arial" w:cs="Arial"/>
          <w:sz w:val="21"/>
          <w:szCs w:val="21"/>
        </w:rPr>
        <w:t>etc</w:t>
      </w:r>
      <w:proofErr w:type="spellEnd"/>
    </w:p>
    <w:p w14:paraId="10F3CBAC" w14:textId="73D93DAE" w:rsidR="006F0F52" w:rsidRDefault="006F0F52" w:rsidP="005B19AC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Offsite Book Drop</w:t>
      </w:r>
    </w:p>
    <w:p w14:paraId="1F5651B8" w14:textId="4D89B6EA" w:rsidR="00D72DC9" w:rsidRPr="005B19AC" w:rsidRDefault="00D72DC9" w:rsidP="005B19AC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Hoopla Digital</w:t>
      </w:r>
      <w:bookmarkStart w:id="0" w:name="_GoBack"/>
      <w:bookmarkEnd w:id="0"/>
    </w:p>
    <w:p w14:paraId="700D97A3" w14:textId="77777777" w:rsidR="00B44027" w:rsidRDefault="00B44027" w:rsidP="00B44027">
      <w:pPr>
        <w:tabs>
          <w:tab w:val="left" w:pos="1584"/>
        </w:tabs>
        <w:ind w:left="1608"/>
        <w:rPr>
          <w:rFonts w:ascii="Arial" w:eastAsia="Arial" w:hAnsi="Arial" w:cs="Arial"/>
          <w:sz w:val="21"/>
          <w:szCs w:val="21"/>
        </w:rPr>
      </w:pPr>
    </w:p>
    <w:p w14:paraId="4C4BACC4" w14:textId="77777777" w:rsidR="00104CC8" w:rsidRPr="00610656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28DE3512" w14:textId="78999FEB" w:rsidR="00D55318" w:rsidRPr="00443C2D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Consultant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34E069E6" w14:textId="3898E538" w:rsidR="005C50F9" w:rsidRPr="005C50F9" w:rsidRDefault="00D55318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 Business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3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4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5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6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7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8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93DB2"/>
    <w:rsid w:val="00104CC8"/>
    <w:rsid w:val="00135F6C"/>
    <w:rsid w:val="002314D8"/>
    <w:rsid w:val="00251194"/>
    <w:rsid w:val="002C52C1"/>
    <w:rsid w:val="003560DF"/>
    <w:rsid w:val="00384C69"/>
    <w:rsid w:val="00443C2D"/>
    <w:rsid w:val="004A2ED3"/>
    <w:rsid w:val="004B31EE"/>
    <w:rsid w:val="004C0915"/>
    <w:rsid w:val="00594C92"/>
    <w:rsid w:val="005B19AC"/>
    <w:rsid w:val="005C50F9"/>
    <w:rsid w:val="00610656"/>
    <w:rsid w:val="006517E9"/>
    <w:rsid w:val="006C7022"/>
    <w:rsid w:val="006F0F52"/>
    <w:rsid w:val="007C22AB"/>
    <w:rsid w:val="008368D9"/>
    <w:rsid w:val="008F5F6E"/>
    <w:rsid w:val="009B3D92"/>
    <w:rsid w:val="009C2D4D"/>
    <w:rsid w:val="009D3F11"/>
    <w:rsid w:val="009F4008"/>
    <w:rsid w:val="00A06271"/>
    <w:rsid w:val="00A12357"/>
    <w:rsid w:val="00AA4471"/>
    <w:rsid w:val="00AB29BA"/>
    <w:rsid w:val="00AD6B72"/>
    <w:rsid w:val="00AF0925"/>
    <w:rsid w:val="00AF2CEA"/>
    <w:rsid w:val="00B44027"/>
    <w:rsid w:val="00B7200B"/>
    <w:rsid w:val="00C25948"/>
    <w:rsid w:val="00C955DA"/>
    <w:rsid w:val="00CD453D"/>
    <w:rsid w:val="00CD7A8C"/>
    <w:rsid w:val="00D55318"/>
    <w:rsid w:val="00D72DC9"/>
    <w:rsid w:val="00DA3ECB"/>
    <w:rsid w:val="00DE6A3E"/>
    <w:rsid w:val="00DF0E0F"/>
    <w:rsid w:val="00E1391F"/>
    <w:rsid w:val="00E85D5E"/>
    <w:rsid w:val="00EC307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2017-11-06T21:57:00Z</cp:lastPrinted>
  <dcterms:created xsi:type="dcterms:W3CDTF">2018-03-02T16:00:00Z</dcterms:created>
  <dcterms:modified xsi:type="dcterms:W3CDTF">2018-03-06T16:49:00Z</dcterms:modified>
</cp:coreProperties>
</file>